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7C" w:rsidRDefault="00A0517C" w:rsidP="00A0517C">
      <w:pPr>
        <w:spacing w:after="0" w:line="240" w:lineRule="auto"/>
        <w:jc w:val="center"/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คำแถลงงบประมาณ</w:t>
      </w:r>
    </w:p>
    <w:p w:rsidR="00A0517C" w:rsidRDefault="00A0517C" w:rsidP="00A0517C">
      <w:pPr>
        <w:spacing w:after="0" w:line="240" w:lineRule="auto"/>
        <w:jc w:val="center"/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ประกอบงบประมาณรายจ่ายประจำปีงบประมาณ พ.ศ.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</w:p>
    <w:p w:rsidR="00A0517C" w:rsidRDefault="00A0517C" w:rsidP="00A0517C">
      <w:pPr>
        <w:spacing w:after="0" w:line="240" w:lineRule="auto"/>
      </w:pPr>
    </w:p>
    <w:p w:rsidR="00A0517C" w:rsidRDefault="00A0517C" w:rsidP="00A0517C">
      <w:pPr>
        <w:spacing w:after="0" w:line="240" w:lineRule="auto"/>
        <w:rPr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4"/>
          <w:szCs w:val="24"/>
          <w:cs/>
        </w:rPr>
        <w:t>ท่านประธานสภาฯ และสมาชิกสภาองค์การบริหารส่วนตำบลลานตากฟ้า</w:t>
      </w:r>
    </w:p>
    <w:p w:rsidR="00A0517C" w:rsidRDefault="00A0517C" w:rsidP="00A0517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0517C" w:rsidRDefault="00A0517C" w:rsidP="00A0517C">
      <w:pPr>
        <w:spacing w:after="0"/>
        <w:ind w:firstLine="720"/>
        <w:jc w:val="thaiDistribute"/>
        <w:rPr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บัดนี้ถึงเวลาที่คณะผู้บริหารขององค์การบริหารส่วนตำบลลานตากฟ้า จะได้เสนอร่างข้อบัญญัติงบประมาณรายจ่ายประจำปีต่อสภาองค์การบริหารส่วนตำบลลานตากฟ้า  อีกครั้งหนึ่ง ฉะนั้น ในโอกาสนี้ คณะผู้บริหารองค์การบริหารส่วนตำบลลานตากฟ้า  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 ในปีงบประมาณ พ.ศ.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2562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ดังต่อไปนี้</w:t>
      </w:r>
    </w:p>
    <w:p w:rsidR="00A0517C" w:rsidRDefault="00A0517C" w:rsidP="00A0517C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</w:pPr>
    </w:p>
    <w:p w:rsidR="00A0517C" w:rsidRDefault="00A0517C" w:rsidP="00A0517C">
      <w:pPr>
        <w:spacing w:after="0" w:line="240" w:lineRule="auto"/>
        <w:ind w:firstLine="720"/>
        <w:jc w:val="thaiDistribute"/>
        <w:rPr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  <w:t xml:space="preserve">1. </w:t>
      </w:r>
      <w:r>
        <w:rPr>
          <w:rFonts w:ascii="TH SarabunPSK" w:eastAsia="Times New Roman" w:hAnsi="TH SarabunPSK" w:cs="TH SarabunPSK" w:hint="cs"/>
          <w:b/>
          <w:bCs/>
          <w:color w:val="000000"/>
          <w:sz w:val="24"/>
          <w:szCs w:val="24"/>
          <w:cs/>
        </w:rPr>
        <w:t>สถานะการคลัง</w:t>
      </w:r>
    </w:p>
    <w:p w:rsidR="00A0517C" w:rsidRDefault="00A0517C" w:rsidP="00A0517C">
      <w:pPr>
        <w:spacing w:after="0"/>
        <w:ind w:firstLine="720"/>
        <w:jc w:val="thaiDistribut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1.1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งบประมาณรายจ่ายทั่วไป</w:t>
      </w:r>
    </w:p>
    <w:p w:rsidR="00A0517C" w:rsidRDefault="00A0517C" w:rsidP="00A0517C">
      <w:pPr>
        <w:spacing w:after="0"/>
        <w:ind w:firstLine="720"/>
        <w:jc w:val="thaiDistribute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ในปีงบประมาณ พ.ศ.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2561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ณ วันที่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30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มิถุนายน พ.ศ.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2561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องค์กรปกครองส่วนท้องถิ่นมีสถานะการเงิน ดังนี้</w:t>
      </w:r>
    </w:p>
    <w:p w:rsidR="00A0517C" w:rsidRDefault="00A0517C" w:rsidP="00A0517C">
      <w:pPr>
        <w:spacing w:after="0"/>
        <w:ind w:firstLine="720"/>
        <w:jc w:val="thaiDistribute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1.1.1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เงินฝากธนาคาร จำนวน  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          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  <w:t>72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,191,179.81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บาท</w:t>
      </w:r>
    </w:p>
    <w:p w:rsidR="00A0517C" w:rsidRDefault="00A0517C" w:rsidP="00A0517C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                1.1.2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เงินสะสม จำนวน                      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 xml:space="preserve">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38,450,902.86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spacing w:after="0"/>
        <w:ind w:firstLine="720"/>
        <w:jc w:val="thaiDistribute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1.1.3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ทุนสำรองเงินสะสม จำนวน          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 xml:space="preserve">18,534,389.07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                              1.1.4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รายการกันเงินไว้แบบก่อหนี้ผูกพันและยังไม่ได้เบิกจ่าย  จำนวน   -   โครงการ   รวม   -   บาท</w:t>
      </w:r>
    </w:p>
    <w:p w:rsidR="00A0517C" w:rsidRDefault="00A0517C" w:rsidP="00A0517C">
      <w:pPr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  <w:t xml:space="preserve">                   1.1.5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รายการที่ได้กันเงินไว้โดยยังไม่ได้ก่อหนี้ผูกพัน จำนวน   -   โครงการ รวม   -   บาท</w:t>
      </w:r>
    </w:p>
    <w:p w:rsidR="00A0517C" w:rsidRDefault="00A0517C" w:rsidP="00A0517C">
      <w:pPr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  <w:t xml:space="preserve">1.2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เงินกู้คงค้าง จำนวน    -    บาท</w:t>
      </w:r>
    </w:p>
    <w:p w:rsidR="00A0517C" w:rsidRDefault="00A0517C" w:rsidP="00A0517C">
      <w:pPr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</w:p>
    <w:p w:rsidR="00A0517C" w:rsidRDefault="00A0517C" w:rsidP="00A0517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  <w:t xml:space="preserve">2. </w:t>
      </w:r>
      <w:r>
        <w:rPr>
          <w:rFonts w:ascii="TH SarabunPSK" w:eastAsia="Times New Roman" w:hAnsi="TH SarabunPSK" w:cs="TH SarabunPSK" w:hint="cs"/>
          <w:b/>
          <w:bCs/>
          <w:color w:val="000000"/>
          <w:sz w:val="24"/>
          <w:szCs w:val="24"/>
          <w:cs/>
        </w:rPr>
        <w:t xml:space="preserve">การบริหารงบประมาณ ในปีงบประมาณ </w:t>
      </w:r>
      <w:r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  <w:t xml:space="preserve">2560 </w:t>
      </w:r>
      <w:r>
        <w:rPr>
          <w:rFonts w:ascii="TH SarabunPSK" w:eastAsia="Times New Roman" w:hAnsi="TH SarabunPSK" w:cs="TH SarabunPSK" w:hint="cs"/>
          <w:b/>
          <w:bCs/>
          <w:color w:val="000000"/>
          <w:sz w:val="24"/>
          <w:szCs w:val="24"/>
          <w:cs/>
        </w:rPr>
        <w:t xml:space="preserve">(ณ วันที่ </w:t>
      </w:r>
      <w:r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  <w:t xml:space="preserve">30 </w:t>
      </w:r>
      <w:r>
        <w:rPr>
          <w:rFonts w:ascii="TH SarabunPSK" w:eastAsia="Times New Roman" w:hAnsi="TH SarabunPSK" w:cs="TH SarabunPSK" w:hint="cs"/>
          <w:b/>
          <w:bCs/>
          <w:color w:val="000000"/>
          <w:sz w:val="24"/>
          <w:szCs w:val="24"/>
          <w:cs/>
        </w:rPr>
        <w:t xml:space="preserve">มิถุนายน พ.ศ. </w:t>
      </w:r>
      <w:r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  <w:t>2560</w:t>
      </w:r>
      <w:r>
        <w:rPr>
          <w:rFonts w:ascii="TH SarabunPSK" w:eastAsia="Times New Roman" w:hAnsi="TH SarabunPSK" w:cs="TH SarabunPSK" w:hint="cs"/>
          <w:b/>
          <w:bCs/>
          <w:color w:val="000000"/>
          <w:sz w:val="24"/>
          <w:szCs w:val="24"/>
          <w:cs/>
        </w:rPr>
        <w:t>)</w:t>
      </w:r>
    </w:p>
    <w:p w:rsidR="00A0517C" w:rsidRDefault="00A0517C" w:rsidP="00A0517C">
      <w:pPr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                         (1)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รายรับจริง เป็นจำนวนเงินทั้งสิ้น  37,013,768.07 บาท   ประกอบด้วย</w:t>
      </w:r>
    </w:p>
    <w:p w:rsidR="00A0517C" w:rsidRDefault="00A0517C" w:rsidP="00A0517C">
      <w:pPr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  <w:t xml:space="preserve">   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หมวดภาษีอากร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739,857.42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หมวดค่าธรรมเนียม ค่าปรับ และใบอนุญาต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414,202.40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หมวดรายได้จากทรัพย์สิน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477,167.78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หมวดรายได้จากสาธารณูปโภคและการพาณิชย์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1,109,705.00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หมวดรายได้เบ็ดเตล็ด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28,449.00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หมวดรายได้จากทุน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  <w:t xml:space="preserve">       -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ab/>
        <w:t>หมวดภาษีจัดสรร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20,661,366.47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ab/>
        <w:t>หมวดเงินอุดหนุนทั่วไป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13,583,020.00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                         (2)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เงินอุดหนุนที่รัฐบาลให้โดยระบุวัตถุประสงค์/เฉพาะกิจ   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 xml:space="preserve">           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 xml:space="preserve">       -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                       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(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3)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รายจ่ายจริง เป็นจำนวนเงินทั้งสิ้น   22,568,354.25   บาท   ประกอบด้วย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งบกลาง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8,457,791.00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ab/>
        <w:t>งบบุคลากร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(หมวดเงินเดือน ค่าจ้างประจำ และค่าจ้างชั่วคราว)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7,075,285.00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ab/>
        <w:t>งบดำเนินงาน(หมวดค่าตอบแทน ใช้สอยและวัสดุ และหมวดค่าสาธารรูปโภค)4,449,410.43</w:t>
      </w: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ab/>
        <w:t>งบลงทุน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(หมวดค่าครุภัณฑ์  ที่ดินและสิ่งก่อสร้าง)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1,199,867.82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ab/>
        <w:t>งบรายจ่ายอื่น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(หมวดรายจ่ายอื่น)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 xml:space="preserve">        -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ab/>
        <w:t>งบเงินอุดหนุน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(หมวดเงินอุดหนุน)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1,386,000.00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                      </w:t>
      </w: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    (4)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รายจ่ายที่จ่ายจากเงินอุดหนุนที่รัฐบาลให้โดยระบุวัตถุประสงค์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 xml:space="preserve">        -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                            (5)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มีการจ่ายเงินสะสมเพื่อดำเนินการตามอำนาจหน้าที่  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>746,360.00</w:t>
      </w:r>
      <w:r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ab/>
        <w:t xml:space="preserve"> บาท</w:t>
      </w:r>
    </w:p>
    <w:p w:rsidR="00A0517C" w:rsidRDefault="00A0517C" w:rsidP="00A0517C">
      <w:pPr>
        <w:tabs>
          <w:tab w:val="left" w:pos="1701"/>
        </w:tabs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24"/>
          <w:szCs w:val="24"/>
        </w:rPr>
        <w:tab/>
      </w:r>
    </w:p>
    <w:p w:rsidR="00A0517C" w:rsidRDefault="00A0517C" w:rsidP="00A0517C">
      <w:pPr>
        <w:spacing w:after="0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p w:rsidR="00A0517C" w:rsidRDefault="00A0517C" w:rsidP="00A0517C"/>
    <w:p w:rsidR="00A0517C" w:rsidRDefault="00A0517C" w:rsidP="00A0517C"/>
    <w:p w:rsidR="003E6774" w:rsidRDefault="00A0517C">
      <w:pPr>
        <w:rPr>
          <w:rFonts w:hint="cs"/>
          <w:cs/>
        </w:rPr>
      </w:pPr>
    </w:p>
    <w:sectPr w:rsidR="003E6774" w:rsidSect="00167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0517C"/>
    <w:rsid w:val="001676AC"/>
    <w:rsid w:val="00694080"/>
    <w:rsid w:val="008671E6"/>
    <w:rsid w:val="00A0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2018-10-29T07:22:00Z</dcterms:created>
  <dcterms:modified xsi:type="dcterms:W3CDTF">2018-10-29T07:23:00Z</dcterms:modified>
</cp:coreProperties>
</file>